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likely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expression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Generally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longer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measuring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length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teeth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determine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galvan's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which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located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lateral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surface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third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incisor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first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gum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gets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older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instance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extends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[00:00:30]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down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tooth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approximately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25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Galvan's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groove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halfway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30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years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has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gone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completely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longInTheTooth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